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Microsoft YaHei UI" w:cs="Times New Roman"/>
          <w:i w:val="0"/>
          <w:caps w:val="0"/>
          <w:color w:val="222222"/>
          <w:spacing w:val="8"/>
          <w:sz w:val="33"/>
          <w:szCs w:val="33"/>
          <w:shd w:val="clear" w:fill="FFFFFF"/>
        </w:rPr>
      </w:pPr>
      <w:r>
        <w:rPr>
          <w:rFonts w:hint="default" w:ascii="Times New Roman" w:hAnsi="Times New Roman" w:eastAsia="Microsoft YaHei UI" w:cs="Times New Roman"/>
          <w:i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中共巫溪县委组织部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Microsoft YaHei UI" w:cs="Times New Roman"/>
          <w:i w:val="0"/>
          <w:caps w:val="0"/>
          <w:color w:val="222222"/>
          <w:spacing w:val="8"/>
          <w:sz w:val="33"/>
          <w:szCs w:val="33"/>
          <w:lang w:eastAsia="zh-CN"/>
        </w:rPr>
      </w:pPr>
      <w:r>
        <w:rPr>
          <w:rFonts w:hint="default" w:ascii="Times New Roman" w:hAnsi="Times New Roman" w:eastAsia="Microsoft YaHei UI" w:cs="Times New Roman"/>
          <w:i w:val="0"/>
          <w:caps w:val="0"/>
          <w:color w:val="222222"/>
          <w:spacing w:val="8"/>
          <w:sz w:val="33"/>
          <w:szCs w:val="33"/>
          <w:shd w:val="clear" w:fill="FFFFFF"/>
        </w:rPr>
        <w:t>关于</w:t>
      </w:r>
      <w:r>
        <w:rPr>
          <w:rFonts w:hint="default" w:ascii="Times New Roman" w:hAnsi="Times New Roman" w:eastAsia="Microsoft YaHei UI" w:cs="Times New Roman"/>
          <w:i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参加</w:t>
      </w:r>
      <w:r>
        <w:rPr>
          <w:rFonts w:hint="default" w:ascii="Times New Roman" w:hAnsi="Times New Roman" w:eastAsia="Microsoft YaHei UI" w:cs="Times New Roman"/>
          <w:i w:val="0"/>
          <w:caps w:val="0"/>
          <w:color w:val="222222"/>
          <w:spacing w:val="8"/>
          <w:sz w:val="33"/>
          <w:szCs w:val="33"/>
          <w:shd w:val="clear" w:fill="FFFFFF"/>
        </w:rPr>
        <w:t>重庆市</w:t>
      </w:r>
      <w:r>
        <w:rPr>
          <w:rFonts w:hint="default" w:ascii="Times New Roman" w:hAnsi="Times New Roman" w:eastAsia="Microsoft YaHei UI" w:cs="Times New Roman"/>
          <w:i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巫溪县</w:t>
      </w:r>
      <w:r>
        <w:rPr>
          <w:rFonts w:hint="eastAsia" w:ascii="Times New Roman" w:hAnsi="Times New Roman" w:eastAsia="Microsoft YaHei UI" w:cs="Times New Roman"/>
          <w:i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  <w:t>2024年</w:t>
      </w:r>
      <w:r>
        <w:rPr>
          <w:rFonts w:hint="default" w:ascii="Times New Roman" w:hAnsi="Times New Roman" w:eastAsia="Microsoft YaHei UI" w:cs="Times New Roman"/>
          <w:i w:val="0"/>
          <w:caps w:val="0"/>
          <w:color w:val="222222"/>
          <w:spacing w:val="8"/>
          <w:sz w:val="33"/>
          <w:szCs w:val="33"/>
          <w:shd w:val="clear" w:fill="FFFFFF"/>
        </w:rPr>
        <w:t>度公开考试录用公务员现场资格审查有关事项的</w:t>
      </w:r>
      <w:r>
        <w:rPr>
          <w:rFonts w:hint="eastAsia" w:ascii="Times New Roman" w:hAnsi="Times New Roman" w:eastAsia="Microsoft YaHei UI" w:cs="Times New Roman"/>
          <w:i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default" w:ascii="Times New Roman" w:hAnsi="Times New Roman" w:eastAsia="Microsoft YaHei UI" w:cs="Times New Roman"/>
          <w:i w:val="0"/>
          <w:caps w:val="0"/>
          <w:color w:val="222222"/>
          <w:spacing w:val="8"/>
          <w:sz w:val="0"/>
          <w:szCs w:val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根据《重庆市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度公开考试录用公务员公告》（以下简称《公告》）规定，现将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巫溪县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度公开考试录用公务员现场资格审查有关事宜公告如下：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5" w:firstLineChars="200"/>
        <w:jc w:val="both"/>
        <w:textAlignment w:val="auto"/>
        <w:rPr>
          <w:rStyle w:val="6"/>
          <w:rFonts w:hint="default" w:ascii="Times New Roman" w:hAnsi="Times New Roman" w:eastAsia="方正黑体_GBK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default" w:ascii="Times New Roman" w:hAnsi="Times New Roman" w:eastAsia="方正黑体_GBK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资格审查的</w:t>
      </w:r>
      <w:r>
        <w:rPr>
          <w:rStyle w:val="6"/>
          <w:rFonts w:hint="default" w:ascii="Times New Roman" w:hAnsi="Times New Roman" w:eastAsia="方正黑体_GBK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时间及</w:t>
      </w:r>
      <w:r>
        <w:rPr>
          <w:rStyle w:val="6"/>
          <w:rFonts w:hint="default" w:ascii="Times New Roman" w:hAnsi="Times New Roman" w:eastAsia="方正黑体_GBK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地点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75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</w:pPr>
      <w:r>
        <w:rPr>
          <w:rStyle w:val="6"/>
          <w:rFonts w:hint="default" w:ascii="Times New Roman" w:hAnsi="Times New Roman" w:eastAsia="方正楷体_GBK" w:cs="Times New Roman"/>
          <w:b/>
          <w:bCs w:val="0"/>
          <w:i w:val="0"/>
          <w:caps w:val="0"/>
          <w:color w:val="D92142"/>
          <w:spacing w:val="8"/>
          <w:sz w:val="32"/>
          <w:szCs w:val="32"/>
          <w:shd w:val="clear" w:fill="FFFFFF"/>
          <w:lang w:val="en-US" w:eastAsia="zh-CN"/>
        </w:rPr>
        <w:t>审查时间</w:t>
      </w:r>
      <w:r>
        <w:rPr>
          <w:rStyle w:val="6"/>
          <w:rFonts w:hint="default" w:ascii="Times New Roman" w:hAnsi="Times New Roman" w:eastAsia="方正楷体_GBK" w:cs="Times New Roman"/>
          <w:b w:val="0"/>
          <w:bCs/>
          <w:i w:val="0"/>
          <w:caps w:val="0"/>
          <w:color w:val="D92142"/>
          <w:spacing w:val="8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现场资格审查时间为</w:t>
      </w:r>
      <w:r>
        <w:rPr>
          <w:rFonts w:hint="eastAsia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4月</w:t>
      </w:r>
      <w:r>
        <w:rPr>
          <w:rFonts w:hint="eastAsia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至4月</w:t>
      </w:r>
      <w:r>
        <w:rPr>
          <w:rFonts w:hint="eastAsia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（上午9:00-12:00，下午14:00-18:00）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75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审查地点</w:t>
      </w:r>
      <w:r>
        <w:rPr>
          <w:rFonts w:hint="default" w:ascii="Times New Roman" w:hAnsi="Times New Roman" w:eastAsia="方正楷体_GBK" w:cs="Times New Roman"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巫溪县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非公党群服务中心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（巫溪县柏杨街道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广场东路51号水园商城4幢2-1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8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特别提醒：</w:t>
      </w:r>
      <w:r>
        <w:rPr>
          <w:rStyle w:val="6"/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</w:rPr>
        <w:t>现场资格审查必须由考生本人现场进行，不得委托他人代为参加现场资格审查、代替承诺签字。考生不按规定时间、地点参加现场资格审查的，视为自动放弃。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5" w:firstLineChars="200"/>
        <w:jc w:val="both"/>
        <w:textAlignment w:val="auto"/>
        <w:rPr>
          <w:rStyle w:val="6"/>
          <w:rFonts w:hint="default" w:ascii="Times New Roman" w:hAnsi="Times New Roman" w:eastAsia="方正黑体_GBK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default" w:ascii="Times New Roman" w:hAnsi="Times New Roman" w:eastAsia="方正黑体_GBK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资格审查材料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根据《公告》要求，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参加资格审查的考生需提供本人的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8"/>
          <w:sz w:val="32"/>
          <w:szCs w:val="32"/>
          <w:shd w:val="clear" w:fill="FFFFFF"/>
        </w:rPr>
        <w:t>笔试准考证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、网上报名通过后打印的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8"/>
          <w:sz w:val="32"/>
          <w:szCs w:val="32"/>
          <w:shd w:val="clear" w:fill="FFFFFF"/>
        </w:rPr>
        <w:t>报名信息表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8"/>
          <w:sz w:val="32"/>
          <w:szCs w:val="32"/>
          <w:shd w:val="clear" w:fill="FFFFFF"/>
        </w:rPr>
        <w:t>《重庆市</w:t>
      </w:r>
      <w:r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8"/>
          <w:sz w:val="32"/>
          <w:szCs w:val="32"/>
          <w:shd w:val="clear" w:fill="FFFFFF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8"/>
          <w:sz w:val="32"/>
          <w:szCs w:val="32"/>
          <w:shd w:val="clear" w:fill="FFFFFF"/>
        </w:rPr>
        <w:t>度考试录用公务员现场资格审查表》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，以及以下材料的</w:t>
      </w:r>
      <w:r>
        <w:rPr>
          <w:rFonts w:hint="default" w:ascii="Times New Roman" w:hAnsi="Times New Roman" w:eastAsia="方正仿宋_GBK" w:cs="Times New Roman"/>
          <w:i w:val="0"/>
          <w:caps w:val="0"/>
          <w:color w:val="FF0000"/>
          <w:spacing w:val="8"/>
          <w:sz w:val="32"/>
          <w:szCs w:val="32"/>
          <w:shd w:val="clear" w:fill="FFFFFF"/>
        </w:rPr>
        <w:t>原件、复印件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1.本人的有效居民身份证（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正、反面复印在同一页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2.户口簿（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主页、增减页、本人页复印在同一页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3.毕业（学位）证（</w:t>
      </w:r>
      <w:r>
        <w:rPr>
          <w:rStyle w:val="6"/>
          <w:rFonts w:hint="default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fill="FFFFFF"/>
        </w:rPr>
        <w:t>毕业证、学位证还须提供在“学信网”上验证属实带有二维码的证明材料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），尚未取得毕业（学位）证的普通高等学历教育</w:t>
      </w:r>
      <w:r>
        <w:rPr>
          <w:rFonts w:hint="eastAsia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毕业生应提供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学校签章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的《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重庆市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度考试录用公务员报名推荐表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4.报考职位对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政治面貌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、初级会计及以上职称</w:t>
      </w:r>
      <w:r>
        <w:rPr>
          <w:rFonts w:hint="eastAsia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法律职业资格证书条件等有要求的，需提供相应材料。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其中要求中共党员的职位，需提供入党志愿书复印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5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8"/>
          <w:sz w:val="32"/>
          <w:szCs w:val="32"/>
          <w:shd w:val="clear" w:fill="FFFFFF"/>
        </w:rPr>
        <w:t>5.报考职位要求为面向“服务基层项目人员”的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①参加“三支一扶计划”项目的，提供高校毕业生“三支一扶”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服务证书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服务协议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、重庆市招募“三支一扶”人员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登记表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重庆市招募“三支一扶”大学生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服务期满考核表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本科要能体现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2年服务期满考核合格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研究生要能体现1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年服务期满考核合格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②参加“农村义务教育阶段学校教师特设岗位计划”项目的，提供“特岗教师”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证书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服务协议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、服务“农村义务教育阶段学校教师特设岗位计划”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鉴定表（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要能体现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3年服务期满考核合格）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③参加“大学生志愿服务西部计划”项目的，提供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服务证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服务协议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、大学生志愿服务西部计划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鉴定表（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要能体现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2年服务期满考核合格）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④事业单位工作人员，提供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招聘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为巫溪县事业单位人员的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文件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以及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所在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单位、主管部门、人事部门出具的在编在岗证明材料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和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历年考核为合格以上等次的证明材料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考核登记表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  <w:lang w:val="en-US" w:eastAsia="zh-CN"/>
        </w:rPr>
        <w:t>复印件需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8"/>
          <w:sz w:val="32"/>
          <w:szCs w:val="32"/>
          <w:shd w:val="clear" w:fill="FFFFFF"/>
        </w:rPr>
        <w:t>经办人员签名，并加盖工作单位或主管部门公章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⑤服役5年（含）以上的高校毕业生退役军人，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提供本人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</w:rPr>
        <w:t>入伍批准书、退伍审批表复印件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（须经办人员签名，并加盖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人武部或退役军人事务局公章）和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</w:rPr>
        <w:t>本人退伍证原件及复印件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6.职位要求为面向服役2年（含）以上的高校毕业生退役军人招考的，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提供本人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</w:rPr>
        <w:t>入伍批准书、退伍审批表复印件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（须经办人员签名，并加盖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人武部或退役军人事务局公章）和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</w:rPr>
        <w:t>本人退伍证原件及复印件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7.在职人员应提供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</w:rPr>
        <w:t>加盖工作单位及具有人事管理权限部门公章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的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</w:rPr>
        <w:t>同意报考证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明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（其中，事业单位人员同意报考证明请按照各区县要求办理，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fill="FFFFFF"/>
        </w:rPr>
        <w:t>具体请咨询当地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相关单位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8.留学回国人员应提供</w:t>
      </w:r>
      <w:r>
        <w:rPr>
          <w:rFonts w:hint="eastAsia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2024年2月29日前通过的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教育部留学服务中心出具的境外学历（学位）认证书。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75" w:firstLineChars="200"/>
        <w:jc w:val="both"/>
        <w:textAlignment w:val="auto"/>
        <w:rPr>
          <w:rStyle w:val="6"/>
          <w:rFonts w:hint="default" w:ascii="Times New Roman" w:hAnsi="Times New Roman" w:eastAsia="方正黑体_GBK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default" w:ascii="Times New Roman" w:hAnsi="Times New Roman" w:eastAsia="方正黑体_GBK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三、其他有关事项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报考者</w:t>
      </w:r>
      <w:r>
        <w:rPr>
          <w:rFonts w:hint="eastAsia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应如实提供相关材料，凡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提供虚假报考申请材料的，一经查实，将取消报考者考试资格，涉及伪造、变造有关证件、材料、信息骗取考试资格的，将按有关规定严肃处理。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如有疑问，可直接向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巫溪县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委组织部</w:t>
      </w:r>
      <w:r>
        <w:rPr>
          <w:rFonts w:hint="eastAsia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干部二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科咨询（咨询电话：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023-51728018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中共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巫溪县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委组织部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72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eastAsia="zh-CN"/>
        </w:rPr>
        <w:t>2024年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4月</w:t>
      </w:r>
      <w:r>
        <w:rPr>
          <w:rFonts w:hint="eastAsia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i w:val="0"/>
          <w:caps w:val="0"/>
          <w:spacing w:val="8"/>
          <w:sz w:val="32"/>
          <w:szCs w:val="32"/>
          <w:shd w:val="clear" w:fill="FFFFFF"/>
        </w:rPr>
        <w:t>日</w:t>
      </w:r>
    </w:p>
    <w:sectPr>
      <w:pgSz w:w="11906" w:h="16838"/>
      <w:pgMar w:top="1757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ED225"/>
    <w:multiLevelType w:val="singleLevel"/>
    <w:tmpl w:val="484ED2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8F2ABC"/>
    <w:multiLevelType w:val="singleLevel"/>
    <w:tmpl w:val="6F8F2A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ZWI0YTU3OTA4MWJmNDY2N2IyNTI1MzdiZWVlNzgifQ=="/>
  </w:docVars>
  <w:rsids>
    <w:rsidRoot w:val="4C4674E1"/>
    <w:rsid w:val="203B0901"/>
    <w:rsid w:val="241A5A32"/>
    <w:rsid w:val="25F43630"/>
    <w:rsid w:val="2C8B1D7D"/>
    <w:rsid w:val="2DD960F0"/>
    <w:rsid w:val="3D0C4E77"/>
    <w:rsid w:val="459E06D4"/>
    <w:rsid w:val="4720424F"/>
    <w:rsid w:val="4B9B2763"/>
    <w:rsid w:val="4C4674E1"/>
    <w:rsid w:val="533D23D8"/>
    <w:rsid w:val="5A7557B5"/>
    <w:rsid w:val="5E031D84"/>
    <w:rsid w:val="5F5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2023-04-03T01:04:00Z</dcterms:created>
  <dc:creator>520</dc:creator>
  <cp:lastModifiedBy>520</cp:lastModifiedBy>
  <cp:lastPrinted>2023-04-03T01:40:00Z</cp:lastPrinted>
  <dcterms:modified xsi:type="dcterms:W3CDTF">2024-04-12T03:10:41Z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D5DC36D9EDAD4B6AA502063A9FEF0B52_13</vt:lpwstr>
  </property>
</Properties>
</file>