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Pr>
        <w:tabs>
          <w:tab w:val="left" w:pos="1264"/>
        </w:tabs>
        <w:rPr>
          <w:rFonts w:hint="eastAsia"/>
        </w:rPr>
      </w:pPr>
      <w:r>
        <w:tab/>
      </w:r>
    </w:p>
    <w:p>
      <w:pPr>
        <w:tabs>
          <w:tab w:val="left" w:pos="1264"/>
        </w:tabs>
        <w:rPr>
          <w:rFonts w:hint="eastAsia"/>
        </w:rPr>
      </w:pPr>
    </w:p>
    <w:p>
      <w:pPr>
        <w:tabs>
          <w:tab w:val="left" w:pos="1264"/>
        </w:tabs>
        <w:rPr>
          <w:rFonts w:hint="eastAsia"/>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jc w:val="center"/>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0" w:firstLineChars="0"/>
        <w:jc w:val="left"/>
        <w:textAlignment w:val="auto"/>
        <w:outlineLvl w:val="9"/>
        <w:rPr>
          <w:rFonts w:hint="default" w:ascii="Times New Roman" w:hAnsi="Times New Roman" w:eastAsia="方正仿宋_GBK" w:cs="Times New Roman"/>
          <w:color w:val="000000"/>
          <w:spacing w:val="-8"/>
          <w:sz w:val="32"/>
          <w:szCs w:val="32"/>
          <w:u w:val="none" w:color="auto"/>
        </w:rPr>
      </w:pP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lang w:eastAsia="zh-CN"/>
        </w:rPr>
        <w:t>巫溪</w:t>
      </w:r>
      <w:r>
        <w:rPr>
          <w:rFonts w:hint="default" w:ascii="Times New Roman" w:hAnsi="Times New Roman" w:eastAsia="方正小标宋_GBK" w:cs="Times New Roman"/>
          <w:color w:val="auto"/>
          <w:sz w:val="44"/>
          <w:szCs w:val="44"/>
        </w:rPr>
        <w:t>县</w:t>
      </w:r>
      <w:r>
        <w:rPr>
          <w:rFonts w:hint="eastAsia" w:ascii="Times New Roman" w:hAnsi="Times New Roman" w:eastAsia="方正小标宋_GBK" w:cs="Times New Roman"/>
          <w:color w:val="auto"/>
          <w:sz w:val="44"/>
          <w:szCs w:val="44"/>
          <w:lang w:val="en-US" w:eastAsia="zh-CN"/>
        </w:rPr>
        <w:t>人民政府办公室</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pacing w:val="0"/>
          <w:sz w:val="44"/>
          <w:szCs w:val="44"/>
        </w:rPr>
        <w:t>关于厉行勤俭节约坚决制止餐饮浪费</w:t>
      </w:r>
      <w:r>
        <w:rPr>
          <w:rFonts w:hint="default" w:ascii="Times New Roman" w:hAnsi="Times New Roman" w:eastAsia="方正小标宋_GBK" w:cs="Times New Roman"/>
          <w:color w:val="auto"/>
          <w:sz w:val="44"/>
          <w:szCs w:val="44"/>
        </w:rPr>
        <w:t>的通知</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9"/>
        <w:rPr>
          <w:rFonts w:hint="eastAsia" w:ascii="Times New Roman" w:hAnsi="Times New Roman" w:eastAsia="方正仿宋_GBK" w:cs="方正仿宋_GBK"/>
          <w:color w:val="auto"/>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9"/>
        <w:rPr>
          <w:rFonts w:hint="eastAsia" w:ascii="Times New Roman" w:hAnsi="Times New Roman" w:cs="Times New Roman"/>
          <w:color w:val="auto"/>
          <w:lang w:val="en-US" w:eastAsia="zh-CN"/>
        </w:rPr>
      </w:pPr>
      <w:r>
        <w:rPr>
          <w:rFonts w:hint="eastAsia" w:ascii="Times New Roman" w:hAnsi="Times New Roman" w:eastAsia="方正仿宋_GBK" w:cs="方正仿宋_GBK"/>
          <w:color w:val="auto"/>
          <w:sz w:val="32"/>
          <w:szCs w:val="32"/>
        </w:rPr>
        <w:t>巫溪府</w:t>
      </w:r>
      <w:r>
        <w:rPr>
          <w:rFonts w:hint="eastAsia" w:ascii="Times New Roman" w:hAnsi="Times New Roman" w:eastAsia="方正仿宋_GBK" w:cs="方正仿宋_GBK"/>
          <w:color w:val="auto"/>
          <w:sz w:val="32"/>
          <w:szCs w:val="32"/>
          <w:lang w:eastAsia="zh-CN"/>
        </w:rPr>
        <w:t>办</w:t>
      </w:r>
      <w:r>
        <w:rPr>
          <w:rFonts w:hint="eastAsia" w:ascii="Times New Roman" w:hAnsi="Times New Roman" w:eastAsia="方正仿宋_GBK" w:cs="方正仿宋_GBK"/>
          <w:color w:val="auto"/>
          <w:sz w:val="32"/>
          <w:szCs w:val="32"/>
        </w:rPr>
        <w:t>发〔</w:t>
      </w: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4</w:t>
      </w:r>
      <w:r>
        <w:rPr>
          <w:rFonts w:hint="eastAsia" w:ascii="Times New Roman" w:hAnsi="Times New Roman" w:eastAsia="方正仿宋_GBK" w:cs="方正仿宋_GBK"/>
          <w:color w:val="auto"/>
          <w:sz w:val="32"/>
          <w:szCs w:val="32"/>
        </w:rPr>
        <w:t>〕</w:t>
      </w:r>
      <w:r>
        <w:rPr>
          <w:rFonts w:hint="eastAsia" w:ascii="Times New Roman" w:hAnsi="Times New Roman" w:eastAsia="方正仿宋_GBK" w:cs="Times New Roman"/>
          <w:color w:val="auto"/>
          <w:sz w:val="32"/>
          <w:szCs w:val="32"/>
          <w:lang w:val="en-US" w:eastAsia="zh-CN"/>
        </w:rPr>
        <w:t>6</w:t>
      </w:r>
      <w:r>
        <w:rPr>
          <w:rFonts w:hint="eastAsia" w:ascii="Times New Roman" w:hAnsi="Times New Roman" w:eastAsia="方正仿宋_GBK" w:cs="方正仿宋_GBK"/>
          <w:color w:val="auto"/>
          <w:sz w:val="32"/>
          <w:szCs w:val="32"/>
        </w:rPr>
        <w:t>号</w:t>
      </w:r>
    </w:p>
    <w:p>
      <w:pPr>
        <w:keepNext w:val="0"/>
        <w:keepLines w:val="0"/>
        <w:pageBreakBefore w:val="0"/>
        <w:widowControl w:val="0"/>
        <w:kinsoku/>
        <w:wordWrap/>
        <w:overflowPunct/>
        <w:topLinePunct w:val="0"/>
        <w:autoSpaceDE/>
        <w:autoSpaceDN/>
        <w:bidi w:val="0"/>
        <w:adjustRightInd/>
        <w:snapToGrid/>
        <w:spacing w:line="578" w:lineRule="exact"/>
        <w:ind w:right="0" w:rightChars="0"/>
        <w:jc w:val="both"/>
        <w:textAlignment w:val="auto"/>
        <w:outlineLvl w:val="9"/>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各乡镇人民政府、街道办事处，县政府有关部门，有关单位：</w:t>
      </w:r>
    </w:p>
    <w:p>
      <w:pPr>
        <w:keepNext w:val="0"/>
        <w:keepLines w:val="0"/>
        <w:pageBreakBefore w:val="0"/>
        <w:widowControl w:val="0"/>
        <w:kinsoku/>
        <w:wordWrap/>
        <w:overflowPunct/>
        <w:topLinePunct w:val="0"/>
        <w:autoSpaceDE/>
        <w:autoSpaceDN/>
        <w:bidi w:val="0"/>
        <w:adjustRightInd/>
        <w:snapToGrid/>
        <w:spacing w:line="578" w:lineRule="exact"/>
        <w:ind w:right="0" w:rightChars="0" w:firstLine="632" w:firstLineChars="200"/>
        <w:jc w:val="both"/>
        <w:textAlignment w:val="auto"/>
        <w:outlineLvl w:val="9"/>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lang w:val="en-US" w:eastAsia="zh-CN"/>
        </w:rPr>
        <w:t>为深入贯彻习近平总书记关于坚决制止餐饮浪费行为的重要指示精神，</w:t>
      </w:r>
      <w:r>
        <w:rPr>
          <w:rFonts w:hint="eastAsia" w:ascii="Times New Roman" w:hAnsi="Times New Roman" w:eastAsia="方正仿宋_GBK" w:cs="方正仿宋_GBK"/>
          <w:snapToGrid/>
          <w:color w:val="auto"/>
          <w:sz w:val="32"/>
          <w:szCs w:val="32"/>
        </w:rPr>
        <w:t>进一步弘扬艰苦奋斗、勤俭节约的优良作风，</w:t>
      </w:r>
      <w:r>
        <w:rPr>
          <w:rFonts w:hint="eastAsia" w:ascii="Times New Roman" w:hAnsi="Times New Roman" w:eastAsia="方正仿宋_GBK" w:cs="方正仿宋_GBK"/>
          <w:snapToGrid/>
          <w:color w:val="auto"/>
          <w:sz w:val="32"/>
          <w:szCs w:val="32"/>
          <w:lang w:eastAsia="zh-CN"/>
        </w:rPr>
        <w:t>提倡简约适度、理性绿色的饮食消费习惯，</w:t>
      </w:r>
      <w:r>
        <w:rPr>
          <w:rFonts w:hint="eastAsia" w:ascii="Times New Roman" w:hAnsi="Times New Roman" w:eastAsia="方正仿宋_GBK" w:cs="方正仿宋_GBK"/>
          <w:snapToGrid/>
          <w:color w:val="auto"/>
          <w:sz w:val="32"/>
          <w:szCs w:val="32"/>
        </w:rPr>
        <w:t>推进党政机关厉行节约反对浪费</w:t>
      </w:r>
      <w:r>
        <w:rPr>
          <w:rFonts w:hint="eastAsia" w:ascii="Times New Roman" w:hAnsi="Times New Roman" w:eastAsia="方正仿宋_GBK" w:cs="方正仿宋_GBK"/>
          <w:snapToGrid/>
          <w:color w:val="auto"/>
          <w:sz w:val="32"/>
          <w:szCs w:val="32"/>
          <w:lang w:val="en-US" w:eastAsia="zh-CN"/>
        </w:rPr>
        <w:t>，根据</w:t>
      </w:r>
      <w:r>
        <w:rPr>
          <w:rFonts w:hint="eastAsia" w:ascii="Times New Roman" w:hAnsi="Times New Roman" w:eastAsia="方正仿宋_GBK" w:cs="方正仿宋_GBK"/>
          <w:color w:val="auto"/>
          <w:sz w:val="32"/>
          <w:szCs w:val="32"/>
          <w:lang w:val="en-US" w:eastAsia="zh-CN"/>
        </w:rPr>
        <w:t>《巫溪县人民政府办公室关于印发巫溪县党政机关过“紧日子”方案的通知》（巫溪府办发〔2023〕73号）、《中共巫溪县委办公室 巫溪县人民政府办公室关于印发</w:t>
      </w:r>
      <w:r>
        <w:rPr>
          <w:rFonts w:hint="eastAsia" w:ascii="方正书宋_GBK" w:hAnsi="方正书宋_GBK" w:eastAsia="方正书宋_GBK" w:cs="方正书宋_GBK"/>
          <w:color w:val="auto"/>
          <w:sz w:val="32"/>
          <w:szCs w:val="32"/>
          <w:lang w:val="en-US" w:eastAsia="zh-CN"/>
        </w:rPr>
        <w:t>〈</w:t>
      </w:r>
      <w:r>
        <w:rPr>
          <w:rFonts w:hint="eastAsia" w:ascii="Times New Roman" w:hAnsi="Times New Roman" w:eastAsia="方正仿宋_GBK" w:cs="方正仿宋_GBK"/>
          <w:color w:val="auto"/>
          <w:sz w:val="32"/>
          <w:szCs w:val="32"/>
          <w:lang w:val="en-US" w:eastAsia="zh-CN"/>
        </w:rPr>
        <w:t>巫溪县党政机关国内公务接待实施细则</w:t>
      </w:r>
      <w:r>
        <w:rPr>
          <w:rFonts w:hint="eastAsia" w:ascii="方正书宋_GBK" w:hAnsi="方正书宋_GBK" w:eastAsia="方正书宋_GBK" w:cs="方正书宋_GBK"/>
          <w:color w:val="auto"/>
          <w:sz w:val="32"/>
          <w:szCs w:val="32"/>
          <w:lang w:val="en-US" w:eastAsia="zh-CN"/>
        </w:rPr>
        <w:t>〉</w:t>
      </w:r>
      <w:r>
        <w:rPr>
          <w:rFonts w:hint="eastAsia" w:ascii="Times New Roman" w:hAnsi="Times New Roman" w:eastAsia="方正仿宋_GBK" w:cs="方正仿宋_GBK"/>
          <w:color w:val="auto"/>
          <w:sz w:val="32"/>
          <w:szCs w:val="32"/>
          <w:lang w:val="en-US" w:eastAsia="zh-CN"/>
        </w:rPr>
        <w:t>的通知》（巫溪委办发〔2014〕33号）、</w:t>
      </w:r>
      <w:r>
        <w:rPr>
          <w:rFonts w:hint="eastAsia" w:ascii="Times New Roman" w:hAnsi="Times New Roman" w:eastAsia="方正仿宋_GBK" w:cs="方正仿宋_GBK"/>
          <w:snapToGrid/>
          <w:color w:val="auto"/>
          <w:sz w:val="32"/>
          <w:szCs w:val="32"/>
          <w:lang w:val="en-US" w:eastAsia="zh-CN"/>
        </w:rPr>
        <w:t>《</w:t>
      </w:r>
      <w:r>
        <w:rPr>
          <w:rFonts w:hint="eastAsia" w:ascii="Times New Roman" w:hAnsi="Times New Roman" w:eastAsia="方正仿宋_GBK" w:cs="方正仿宋_GBK"/>
          <w:snapToGrid/>
          <w:color w:val="auto"/>
          <w:sz w:val="32"/>
          <w:szCs w:val="32"/>
        </w:rPr>
        <w:t>中共巫溪县委办公室</w:t>
      </w:r>
      <w:r>
        <w:rPr>
          <w:rFonts w:hint="eastAsia" w:ascii="Times New Roman" w:hAnsi="Times New Roman" w:eastAsia="方正仿宋_GBK" w:cs="方正仿宋_GBK"/>
          <w:snapToGrid/>
          <w:color w:val="auto"/>
          <w:sz w:val="32"/>
          <w:szCs w:val="32"/>
          <w:lang w:val="en-US" w:eastAsia="zh-CN"/>
        </w:rPr>
        <w:t xml:space="preserve"> </w:t>
      </w:r>
      <w:r>
        <w:rPr>
          <w:rFonts w:hint="eastAsia" w:ascii="Times New Roman" w:hAnsi="Times New Roman" w:eastAsia="方正仿宋_GBK" w:cs="方正仿宋_GBK"/>
          <w:snapToGrid/>
          <w:color w:val="auto"/>
          <w:sz w:val="32"/>
          <w:szCs w:val="32"/>
        </w:rPr>
        <w:t>巫溪县人民政府办公室印发</w:t>
      </w:r>
      <w:r>
        <w:rPr>
          <w:rFonts w:hint="eastAsia" w:ascii="方正书宋_GBK" w:hAnsi="方正书宋_GBK" w:eastAsia="方正书宋_GBK" w:cs="方正书宋_GBK"/>
          <w:snapToGrid/>
          <w:color w:val="auto"/>
          <w:sz w:val="32"/>
          <w:szCs w:val="32"/>
          <w:lang w:val="en-US" w:eastAsia="zh-CN"/>
        </w:rPr>
        <w:t>〈</w:t>
      </w:r>
      <w:r>
        <w:rPr>
          <w:rFonts w:hint="eastAsia" w:ascii="Times New Roman" w:hAnsi="Times New Roman" w:eastAsia="方正仿宋_GBK" w:cs="方正仿宋_GBK"/>
          <w:snapToGrid/>
          <w:color w:val="auto"/>
          <w:sz w:val="32"/>
          <w:szCs w:val="32"/>
          <w:lang w:val="zh-CN"/>
        </w:rPr>
        <w:t>关于厉行节约反对食品浪费的实施意见</w:t>
      </w:r>
      <w:r>
        <w:rPr>
          <w:rFonts w:hint="eastAsia" w:ascii="方正书宋_GBK" w:hAnsi="方正书宋_GBK" w:eastAsia="方正书宋_GBK" w:cs="方正书宋_GBK"/>
          <w:snapToGrid/>
          <w:color w:val="auto"/>
          <w:sz w:val="32"/>
          <w:szCs w:val="32"/>
          <w:lang w:val="en-US" w:eastAsia="zh-CN"/>
        </w:rPr>
        <w:t>〉</w:t>
      </w:r>
      <w:r>
        <w:rPr>
          <w:rFonts w:hint="eastAsia" w:ascii="Times New Roman" w:hAnsi="Times New Roman" w:eastAsia="方正仿宋_GBK" w:cs="方正仿宋_GBK"/>
          <w:snapToGrid/>
          <w:color w:val="auto"/>
          <w:sz w:val="32"/>
          <w:szCs w:val="32"/>
        </w:rPr>
        <w:t>的通知</w:t>
      </w:r>
      <w:r>
        <w:rPr>
          <w:rFonts w:hint="eastAsia" w:ascii="Times New Roman" w:hAnsi="Times New Roman" w:eastAsia="方正仿宋_GBK" w:cs="方正仿宋_GBK"/>
          <w:color w:val="auto"/>
          <w:sz w:val="32"/>
          <w:szCs w:val="32"/>
          <w:lang w:val="en-US" w:eastAsia="zh-CN"/>
        </w:rPr>
        <w:t>》（</w:t>
      </w:r>
      <w:r>
        <w:rPr>
          <w:rFonts w:hint="eastAsia" w:ascii="Times New Roman" w:hAnsi="Times New Roman" w:eastAsia="方正仿宋_GBK" w:cs="方正仿宋_GBK"/>
          <w:color w:val="auto"/>
          <w:spacing w:val="-8"/>
          <w:sz w:val="32"/>
          <w:szCs w:val="32"/>
        </w:rPr>
        <w:t>巫溪委办发〔2014〕52号</w:t>
      </w:r>
      <w:r>
        <w:rPr>
          <w:rFonts w:hint="eastAsia" w:ascii="Times New Roman" w:hAnsi="Times New Roman" w:eastAsia="方正仿宋_GBK" w:cs="方正仿宋_GBK"/>
          <w:color w:val="auto"/>
          <w:sz w:val="32"/>
          <w:szCs w:val="32"/>
          <w:lang w:val="en-US" w:eastAsia="zh-CN"/>
        </w:rPr>
        <w:t>）精神，结合我县实际，就厉行勤俭节约坚决制止餐饮浪费工作制定如下措施，请遵照执行。</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32" w:firstLineChars="200"/>
        <w:jc w:val="both"/>
        <w:textAlignment w:val="auto"/>
        <w:outlineLvl w:val="9"/>
        <w:rPr>
          <w:rFonts w:hint="eastAsia" w:ascii="Times New Roman" w:hAnsi="Times New Roman" w:eastAsia="方正仿宋_GBK" w:cs="方正仿宋_GBK"/>
          <w:color w:val="auto"/>
          <w:sz w:val="32"/>
          <w:szCs w:val="32"/>
        </w:rPr>
      </w:pPr>
      <w:r>
        <w:rPr>
          <w:rFonts w:hint="eastAsia" w:ascii="Times New Roman" w:hAnsi="Times New Roman" w:eastAsia="方正黑体_GBK" w:cs="方正黑体_GBK"/>
          <w:b w:val="0"/>
          <w:bCs w:val="0"/>
          <w:color w:val="auto"/>
          <w:sz w:val="32"/>
          <w:szCs w:val="32"/>
          <w:lang w:val="en-US" w:eastAsia="zh-CN"/>
        </w:rPr>
        <w:t>一、规范公务接待。</w:t>
      </w:r>
      <w:r>
        <w:rPr>
          <w:rFonts w:hint="eastAsia" w:ascii="Times New Roman" w:hAnsi="Times New Roman" w:eastAsia="方正仿宋_GBK" w:cs="方正仿宋_GBK"/>
          <w:color w:val="auto"/>
          <w:sz w:val="32"/>
          <w:szCs w:val="32"/>
          <w:lang w:val="en-US" w:eastAsia="zh-CN"/>
        </w:rPr>
        <w:t>公务接待餐饮对社会餐饮具有示范引领作用，严格执行公务接待相关规定，严格控制公务接待范围，严格控制接待审批，严格控制陪同人数，严格按照标准安排用餐。积极推行简餐，合理安排饭菜数量，倡导提供小份菜、家常菜、地方菜，</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除外事接待和招商引资外，不得提供香烟和酒水</w:t>
      </w:r>
      <w:r>
        <w:rPr>
          <w:rFonts w:hint="eastAsia" w:ascii="Times New Roman" w:hAnsi="Times New Roman" w:eastAsia="方正仿宋_GBK" w:cs="方正仿宋_GBK"/>
          <w:color w:val="auto"/>
          <w:sz w:val="32"/>
          <w:szCs w:val="32"/>
          <w:lang w:val="en-US" w:eastAsia="zh-CN"/>
        </w:rPr>
        <w:t>，不得使用私人会所、高档消费餐饮场所，严禁公款大吃大喝，禁止超标准安排用餐，杜绝公务接待餐饮浪费行为。</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32" w:firstLineChars="200"/>
        <w:jc w:val="both"/>
        <w:textAlignment w:val="auto"/>
        <w:outlineLvl w:val="9"/>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黑体_GBK" w:cs="方正黑体_GBK"/>
          <w:b w:val="0"/>
          <w:bCs w:val="0"/>
          <w:color w:val="auto"/>
          <w:sz w:val="32"/>
          <w:szCs w:val="32"/>
          <w:lang w:val="en-US" w:eastAsia="zh-CN"/>
        </w:rPr>
        <w:t>二、创建“绿色食堂”。</w:t>
      </w:r>
      <w:r>
        <w:rPr>
          <w:rFonts w:hint="eastAsia" w:ascii="Times New Roman" w:hAnsi="Times New Roman" w:eastAsia="方正仿宋_GBK" w:cs="方正仿宋_GBK"/>
          <w:color w:val="auto"/>
          <w:sz w:val="32"/>
          <w:szCs w:val="32"/>
          <w:lang w:val="en-US" w:eastAsia="zh-CN"/>
        </w:rPr>
        <w:t>机关单位食堂是倡导制止餐饮浪费的重要领域，发挥机关食堂在制止餐饮浪费行为中起模范带头作用，健全机关食堂反对食品浪费长效机制，在食材采购、加工、消费、服务各个环节科学管理，减少食材备料、烹饪、储存等环节浪费，科学设计菜单，提高机关食堂资源利用率和集约化程度，推进餐饮服务流程的规范化、精细化和节约化。</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32" w:firstLineChars="200"/>
        <w:jc w:val="both"/>
        <w:textAlignment w:val="auto"/>
        <w:outlineLvl w:val="9"/>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黑体_GBK" w:cs="方正黑体_GBK"/>
          <w:b w:val="0"/>
          <w:bCs w:val="0"/>
          <w:color w:val="auto"/>
          <w:sz w:val="32"/>
          <w:szCs w:val="32"/>
          <w:lang w:val="en-US" w:eastAsia="zh-CN"/>
        </w:rPr>
        <w:t>三、推行“光盘行动”。</w:t>
      </w:r>
      <w:r>
        <w:rPr>
          <w:rFonts w:hint="eastAsia" w:ascii="Times New Roman" w:hAnsi="Times New Roman" w:eastAsia="方正仿宋_GBK" w:cs="方正仿宋_GBK"/>
          <w:color w:val="auto"/>
          <w:sz w:val="32"/>
          <w:szCs w:val="32"/>
          <w:lang w:val="en-US" w:eastAsia="zh-CN"/>
        </w:rPr>
        <w:t>外出就餐实行自助餐或供应小份菜、半份菜、二两饭，适度消费，提倡剩余饭菜打包带走。在食堂就餐按需打餐，珍惜每一粒粮食，努力做到不剩饭、不剩菜。点外卖尽量选择小份，不盲目满减凑单，争做“光盘一族”。</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32" w:firstLineChars="200"/>
        <w:jc w:val="both"/>
        <w:textAlignment w:val="auto"/>
        <w:outlineLvl w:val="9"/>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黑体_GBK" w:cs="方正黑体_GBK"/>
          <w:b w:val="0"/>
          <w:bCs w:val="0"/>
          <w:color w:val="auto"/>
          <w:sz w:val="32"/>
          <w:szCs w:val="32"/>
          <w:lang w:val="en-US" w:eastAsia="zh-CN"/>
        </w:rPr>
        <w:t>四、推行“N</w:t>
      </w:r>
      <w:r>
        <w:rPr>
          <w:rFonts w:hint="eastAsia" w:ascii="汉仪方隶简" w:hAnsi="汉仪方隶简" w:eastAsia="汉仪方隶简" w:cs="汉仪方隶简"/>
          <w:b w:val="0"/>
          <w:bCs w:val="0"/>
          <w:color w:val="auto"/>
          <w:sz w:val="32"/>
          <w:szCs w:val="32"/>
          <w:lang w:val="en-US" w:eastAsia="zh-CN"/>
        </w:rPr>
        <w:t>－</w:t>
      </w:r>
      <w:r>
        <w:rPr>
          <w:rFonts w:hint="eastAsia" w:ascii="Times New Roman" w:hAnsi="Times New Roman" w:eastAsia="方正黑体_GBK" w:cs="方正黑体_GBK"/>
          <w:b w:val="0"/>
          <w:bCs w:val="0"/>
          <w:color w:val="auto"/>
          <w:sz w:val="32"/>
          <w:szCs w:val="32"/>
          <w:lang w:val="en-US" w:eastAsia="zh-CN"/>
        </w:rPr>
        <w:t>1”点菜模式。</w:t>
      </w:r>
      <w:r>
        <w:rPr>
          <w:rFonts w:hint="eastAsia" w:ascii="Times New Roman" w:hAnsi="Times New Roman" w:eastAsia="方正仿宋_GBK" w:cs="方正仿宋_GBK"/>
          <w:color w:val="auto"/>
          <w:sz w:val="32"/>
          <w:szCs w:val="32"/>
          <w:lang w:val="en-US" w:eastAsia="zh-CN"/>
        </w:rPr>
        <w:t>全县餐饮宾馆企业全面推行“N</w:t>
      </w:r>
      <w:r>
        <w:rPr>
          <w:rFonts w:hint="eastAsia" w:ascii="汉仪方隶简" w:hAnsi="汉仪方隶简" w:eastAsia="汉仪方隶简" w:cs="汉仪方隶简"/>
          <w:color w:val="auto"/>
          <w:sz w:val="32"/>
          <w:szCs w:val="32"/>
          <w:lang w:val="en-US" w:eastAsia="zh-CN"/>
        </w:rPr>
        <w:t>－</w:t>
      </w:r>
      <w:r>
        <w:rPr>
          <w:rFonts w:hint="eastAsia" w:ascii="Times New Roman" w:hAnsi="Times New Roman" w:eastAsia="方正仿宋_GBK" w:cs="方正仿宋_GBK"/>
          <w:color w:val="auto"/>
          <w:sz w:val="32"/>
          <w:szCs w:val="32"/>
          <w:lang w:val="en-US" w:eastAsia="zh-CN"/>
        </w:rPr>
        <w:t>1”点餐模式（“N”代表就餐人数，“</w:t>
      </w:r>
      <w:r>
        <w:rPr>
          <w:rFonts w:hint="default" w:ascii="Arial" w:hAnsi="Arial" w:eastAsia="方正仿宋_GBK" w:cs="Arial"/>
          <w:color w:val="auto"/>
          <w:sz w:val="32"/>
          <w:szCs w:val="32"/>
          <w:lang w:val="en-US" w:eastAsia="zh-CN"/>
        </w:rPr>
        <w:t>－</w:t>
      </w:r>
      <w:r>
        <w:rPr>
          <w:rFonts w:hint="eastAsia" w:ascii="Times New Roman" w:hAnsi="Times New Roman" w:eastAsia="方正仿宋_GBK" w:cs="方正仿宋_GBK"/>
          <w:color w:val="auto"/>
          <w:sz w:val="32"/>
          <w:szCs w:val="32"/>
          <w:lang w:val="en-US" w:eastAsia="zh-CN"/>
        </w:rPr>
        <w:t>1”是指按人头少点一个菜），在醒目位置张贴摆放反食品浪费标识，提醒消费者根据用餐人数合理点菜、适度消费、避免浪费，科学设计菜品，推行分餐制以及“小份、适价”服务，自觉做“文明用餐”的宣传者、实践者和监督者。</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32" w:firstLineChars="200"/>
        <w:jc w:val="both"/>
        <w:textAlignment w:val="auto"/>
        <w:outlineLvl w:val="9"/>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黑体_GBK" w:cs="方正黑体_GBK"/>
          <w:b w:val="0"/>
          <w:bCs w:val="0"/>
          <w:color w:val="auto"/>
          <w:sz w:val="32"/>
          <w:szCs w:val="32"/>
          <w:lang w:val="en-US" w:eastAsia="zh-CN"/>
        </w:rPr>
        <w:t>五、俭办婚丧喜庆事宜。</w:t>
      </w:r>
      <w:r>
        <w:rPr>
          <w:rFonts w:hint="eastAsia" w:ascii="Times New Roman" w:hAnsi="Times New Roman" w:eastAsia="方正仿宋_GBK" w:cs="方正仿宋_GBK"/>
          <w:color w:val="auto"/>
          <w:sz w:val="32"/>
          <w:szCs w:val="32"/>
          <w:lang w:val="en-US" w:eastAsia="zh-CN"/>
        </w:rPr>
        <w:t>坚决抵制“无事酒”歪风邪气陋习，严格执行</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党员干部带头俭办婚丧喜庆事宜</w:t>
      </w:r>
      <w:r>
        <w:rPr>
          <w:rFonts w:hint="eastAsia" w:ascii="Times New Roman" w:hAnsi="Times New Roman" w:eastAsia="方正仿宋_GBK" w:cs="方正仿宋_GBK"/>
          <w:color w:val="auto"/>
          <w:sz w:val="32"/>
          <w:szCs w:val="32"/>
          <w:lang w:val="en-US" w:eastAsia="zh-CN"/>
        </w:rPr>
        <w:t>等规章制度，推进将“婚丧喜庆俭办、无事酒席不办”纳入村规民约，引导群众自觉转变观念，破除讲排场、比阔气、搞攀比等陋习，举办宴席厉行节俭，自觉抵制餐饮浪费。</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32" w:firstLineChars="200"/>
        <w:jc w:val="both"/>
        <w:textAlignment w:val="auto"/>
        <w:outlineLvl w:val="9"/>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黑体_GBK" w:cs="方正黑体_GBK"/>
          <w:b w:val="0"/>
          <w:bCs w:val="0"/>
          <w:color w:val="auto"/>
          <w:sz w:val="32"/>
          <w:szCs w:val="32"/>
          <w:lang w:val="en-US" w:eastAsia="zh-CN"/>
        </w:rPr>
        <w:t>六、强化宣传引导。</w:t>
      </w:r>
      <w:r>
        <w:rPr>
          <w:rFonts w:hint="eastAsia" w:ascii="Times New Roman" w:hAnsi="Times New Roman" w:eastAsia="方正仿宋_GBK" w:cs="方正仿宋_GBK"/>
          <w:color w:val="auto"/>
          <w:sz w:val="32"/>
          <w:szCs w:val="32"/>
          <w:lang w:val="en-US" w:eastAsia="zh-CN"/>
        </w:rPr>
        <w:t>新闻宣传部门要充分利用宣传阵地，广泛宣传倡导文明节俭的餐饮消费文化，营造浓厚氛围。广大党员干部要充分发挥示范引领和模范带头作用，大力宣传勤俭节约的传统美德，争做爱粮节粮的先行者，自觉养成艰苦朴素的生活习惯，带动更多的人践行节俭节约、爱粮节粮的文明新风尚。</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both"/>
        <w:textAlignment w:val="auto"/>
        <w:outlineLvl w:val="9"/>
        <w:rPr>
          <w:rFonts w:hint="eastAsia" w:ascii="Times New Roman" w:hAnsi="Times New Roman" w:eastAsia="方正仿宋_GBK" w:cs="方正仿宋_GBK"/>
          <w:color w:val="auto"/>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right"/>
        <w:textAlignment w:val="auto"/>
        <w:outlineLvl w:val="9"/>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78" w:lineRule="exact"/>
        <w:ind w:left="0" w:leftChars="0" w:right="0" w:rightChars="0"/>
        <w:jc w:val="center"/>
        <w:textAlignment w:val="auto"/>
        <w:outlineLvl w:val="9"/>
        <w:rPr>
          <w:rFonts w:hint="default" w:ascii="Times New Roman" w:hAnsi="Times New Roman" w:eastAsia="方正仿宋_GBK" w:cs="方正仿宋_GBK"/>
          <w:color w:val="auto"/>
          <w:sz w:val="32"/>
          <w:szCs w:val="32"/>
          <w:lang w:val="en-US" w:eastAsia="zh-CN"/>
        </w:rPr>
      </w:pPr>
      <w:r>
        <w:rPr>
          <w:rFonts w:hint="eastAsia" w:ascii="Times New Roman" w:hAnsi="Times New Roman"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lang w:val="en-US" w:eastAsia="zh-CN"/>
        </w:rPr>
        <w:t xml:space="preserve">巫溪县人民政府办公室    </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both"/>
        <w:textAlignment w:val="auto"/>
        <w:outlineLvl w:val="9"/>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lang w:val="en-US" w:eastAsia="zh-CN"/>
        </w:rPr>
        <w:t xml:space="preserve">                                2024年1月30日</w:t>
      </w:r>
    </w:p>
    <w:p>
      <w:pPr>
        <w:keepNext w:val="0"/>
        <w:keepLines w:val="0"/>
        <w:pageBreakBefore w:val="0"/>
        <w:widowControl w:val="0"/>
        <w:kinsoku/>
        <w:wordWrap/>
        <w:overflowPunct/>
        <w:topLinePunct w:val="0"/>
        <w:autoSpaceDE/>
        <w:autoSpaceDN/>
        <w:bidi w:val="0"/>
        <w:adjustRightInd/>
        <w:snapToGrid/>
        <w:spacing w:line="578" w:lineRule="exact"/>
        <w:ind w:firstLine="632" w:firstLineChars="200"/>
        <w:jc w:val="both"/>
        <w:textAlignment w:val="auto"/>
        <w:rPr>
          <w:rFonts w:hint="eastAsia" w:ascii="Times New Roman" w:hAnsi="Times New Roman" w:eastAsia="方正仿宋_GBK" w:cs="方正仿宋_GBK"/>
          <w:color w:val="auto"/>
          <w:kern w:val="2"/>
          <w:sz w:val="32"/>
          <w:szCs w:val="32"/>
          <w:lang w:val="en-US" w:eastAsia="zh-CN" w:bidi="ar-SA"/>
        </w:rPr>
      </w:pPr>
      <w:r>
        <w:rPr>
          <w:rFonts w:hint="eastAsia" w:ascii="Times New Roman" w:hAnsi="Times New Roman" w:cs="方正仿宋_GBK"/>
          <w:color w:val="auto"/>
          <w:kern w:val="2"/>
          <w:sz w:val="32"/>
          <w:szCs w:val="32"/>
          <w:lang w:val="en-US" w:eastAsia="zh-CN" w:bidi="ar-SA"/>
        </w:rPr>
        <w:t>（此件公开发布）</w:t>
      </w:r>
    </w:p>
    <w:p>
      <w:pPr>
        <w:keepNext w:val="0"/>
        <w:keepLines w:val="0"/>
        <w:pageBreakBefore w:val="0"/>
        <w:widowControl w:val="0"/>
        <w:kinsoku/>
        <w:overflowPunct/>
        <w:topLinePunct w:val="0"/>
        <w:bidi w:val="0"/>
        <w:snapToGrid/>
        <w:spacing w:line="578" w:lineRule="exact"/>
        <w:ind w:left="0" w:leftChars="0" w:firstLine="0" w:firstLineChars="0"/>
        <w:jc w:val="both"/>
        <w:rPr>
          <w:rFonts w:hint="eastAsia" w:ascii="Times New Roman" w:hAnsi="Times New Roman"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78" w:lineRule="exact"/>
        <w:jc w:val="both"/>
        <w:textAlignment w:val="auto"/>
        <w:rPr>
          <w:rFonts w:hint="eastAsia" w:ascii="Times New Roman" w:hAnsi="Times New Roman" w:eastAsia="方正仿宋_GBK" w:cs="方正仿宋_GBK"/>
          <w:color w:val="auto"/>
          <w:sz w:val="32"/>
          <w:szCs w:val="32"/>
        </w:rPr>
      </w:pPr>
    </w:p>
    <w:p>
      <w:pPr>
        <w:keepNext w:val="0"/>
        <w:keepLines w:val="0"/>
        <w:pageBreakBefore w:val="0"/>
        <w:widowControl w:val="0"/>
        <w:kinsoku/>
        <w:overflowPunct/>
        <w:topLinePunct w:val="0"/>
        <w:bidi w:val="0"/>
        <w:snapToGrid/>
        <w:spacing w:line="578" w:lineRule="exact"/>
        <w:rPr>
          <w:rFonts w:hint="default" w:ascii="Times New Roman" w:hAnsi="Times New Roman" w:cs="Times New Roman"/>
          <w:lang w:eastAsia="zh-CN"/>
        </w:rPr>
      </w:pPr>
    </w:p>
    <w:p>
      <w:pPr>
        <w:keepNext w:val="0"/>
        <w:keepLines w:val="0"/>
        <w:pageBreakBefore w:val="0"/>
        <w:widowControl w:val="0"/>
        <w:kinsoku/>
        <w:overflowPunct/>
        <w:topLinePunct w:val="0"/>
        <w:bidi w:val="0"/>
        <w:snapToGrid/>
        <w:spacing w:line="578" w:lineRule="exact"/>
        <w:rPr>
          <w:rFonts w:hint="default" w:ascii="Times New Roman" w:hAnsi="Times New Roman" w:cs="Times New Roman"/>
          <w:lang w:val="en-US" w:eastAsia="zh-CN"/>
        </w:rPr>
      </w:pPr>
    </w:p>
    <w:p>
      <w:pPr>
        <w:pStyle w:val="17"/>
        <w:keepNext w:val="0"/>
        <w:keepLines w:val="0"/>
        <w:pageBreakBefore w:val="0"/>
        <w:widowControl w:val="0"/>
        <w:kinsoku/>
        <w:overflowPunct/>
        <w:topLinePunct w:val="0"/>
        <w:bidi w:val="0"/>
        <w:snapToGrid/>
        <w:spacing w:line="578" w:lineRule="exact"/>
        <w:rPr>
          <w:rFonts w:hint="default" w:ascii="Times New Roman" w:hAnsi="Times New Roman" w:cs="Times New Roman"/>
          <w:lang w:val="en-US" w:eastAsia="zh-CN"/>
        </w:rPr>
      </w:pPr>
    </w:p>
    <w:p>
      <w:pPr>
        <w:pStyle w:val="17"/>
        <w:keepNext w:val="0"/>
        <w:keepLines w:val="0"/>
        <w:pageBreakBefore w:val="0"/>
        <w:widowControl w:val="0"/>
        <w:kinsoku/>
        <w:overflowPunct/>
        <w:topLinePunct w:val="0"/>
        <w:bidi w:val="0"/>
        <w:snapToGrid/>
        <w:spacing w:line="578" w:lineRule="exact"/>
        <w:rPr>
          <w:rFonts w:hint="eastAsia" w:ascii="Times New Roman" w:hAnsi="Times New Roman" w:eastAsia="方正仿宋_GBK" w:cs="方正仿宋_GBK"/>
          <w:sz w:val="32"/>
          <w:szCs w:val="32"/>
          <w:lang w:val="en-US" w:eastAsia="zh-CN"/>
        </w:rPr>
      </w:pPr>
    </w:p>
    <w:p>
      <w:pPr>
        <w:keepNext w:val="0"/>
        <w:keepLines w:val="0"/>
        <w:pageBreakBefore w:val="0"/>
        <w:widowControl w:val="0"/>
        <w:kinsoku/>
        <w:overflowPunct/>
        <w:topLinePunct w:val="0"/>
        <w:bidi w:val="0"/>
        <w:snapToGrid/>
        <w:spacing w:line="578" w:lineRule="exact"/>
        <w:rPr>
          <w:rFonts w:hint="eastAsia" w:ascii="Times New Roman" w:hAnsi="Times New Roman" w:eastAsia="方正仿宋_GBK" w:cs="方正仿宋_GBK"/>
          <w:sz w:val="32"/>
          <w:szCs w:val="32"/>
          <w:lang w:val="en-US" w:eastAsia="zh-CN"/>
        </w:rPr>
      </w:pPr>
    </w:p>
    <w:p>
      <w:pPr>
        <w:pStyle w:val="17"/>
        <w:keepNext w:val="0"/>
        <w:keepLines w:val="0"/>
        <w:pageBreakBefore w:val="0"/>
        <w:widowControl w:val="0"/>
        <w:kinsoku/>
        <w:overflowPunct/>
        <w:topLinePunct w:val="0"/>
        <w:bidi w:val="0"/>
        <w:snapToGrid/>
        <w:spacing w:line="578" w:lineRule="exact"/>
        <w:rPr>
          <w:rFonts w:hint="default" w:ascii="Times New Roman" w:hAnsi="Times New Roman" w:cs="Times New Roman"/>
          <w:lang w:val="en-US" w:eastAsia="zh-CN"/>
        </w:rPr>
      </w:pPr>
    </w:p>
    <w:p>
      <w:pPr>
        <w:keepNext w:val="0"/>
        <w:keepLines w:val="0"/>
        <w:pageBreakBefore w:val="0"/>
        <w:widowControl w:val="0"/>
        <w:kinsoku/>
        <w:overflowPunct/>
        <w:topLinePunct w:val="0"/>
        <w:bidi w:val="0"/>
        <w:snapToGrid/>
        <w:spacing w:line="578" w:lineRule="exact"/>
        <w:rPr>
          <w:rFonts w:hint="default" w:ascii="Times New Roman" w:hAnsi="Times New Roman" w:cs="Times New Roman"/>
          <w:lang w:val="en-US" w:eastAsia="zh-CN"/>
        </w:rPr>
      </w:pPr>
    </w:p>
    <w:p>
      <w:pPr>
        <w:pStyle w:val="17"/>
        <w:keepNext w:val="0"/>
        <w:keepLines w:val="0"/>
        <w:pageBreakBefore w:val="0"/>
        <w:widowControl w:val="0"/>
        <w:kinsoku/>
        <w:overflowPunct/>
        <w:topLinePunct w:val="0"/>
        <w:bidi w:val="0"/>
        <w:snapToGrid/>
        <w:spacing w:line="578" w:lineRule="exact"/>
        <w:rPr>
          <w:rFonts w:hint="default" w:ascii="Times New Roman" w:hAnsi="Times New Roman" w:cs="Times New Roman"/>
          <w:lang w:val="en-US" w:eastAsia="zh-CN"/>
        </w:rPr>
      </w:pPr>
    </w:p>
    <w:p>
      <w:pPr>
        <w:keepNext w:val="0"/>
        <w:keepLines w:val="0"/>
        <w:pageBreakBefore w:val="0"/>
        <w:widowControl w:val="0"/>
        <w:kinsoku/>
        <w:overflowPunct/>
        <w:topLinePunct w:val="0"/>
        <w:bidi w:val="0"/>
        <w:snapToGrid/>
        <w:spacing w:line="578" w:lineRule="exact"/>
        <w:rPr>
          <w:rFonts w:hint="default" w:ascii="Times New Roman" w:hAnsi="Times New Roman"/>
          <w:lang w:val="en-US" w:eastAsia="zh-CN"/>
        </w:rPr>
      </w:pPr>
    </w:p>
    <w:p>
      <w:pPr>
        <w:pStyle w:val="2"/>
        <w:rPr>
          <w:rFonts w:hint="default" w:ascii="Times New Roman" w:hAnsi="Times New Roman"/>
          <w:lang w:val="en-US" w:eastAsia="zh-CN"/>
        </w:rPr>
      </w:pPr>
    </w:p>
    <w:p>
      <w:pPr>
        <w:pStyle w:val="3"/>
        <w:ind w:left="0" w:leftChars="0"/>
        <w:rPr>
          <w:rFonts w:hint="default" w:ascii="Times New Roman" w:hAnsi="Times New Roman"/>
          <w:lang w:val="en-US" w:eastAsia="zh-CN"/>
        </w:rPr>
      </w:pPr>
    </w:p>
    <w:p>
      <w:pPr>
        <w:pStyle w:val="3"/>
        <w:ind w:left="0" w:leftChars="0"/>
        <w:rPr>
          <w:rFonts w:hint="default" w:ascii="Times New Roman" w:hAnsi="Times New Roman"/>
          <w:lang w:val="en-US" w:eastAsia="zh-CN"/>
        </w:rPr>
      </w:pPr>
    </w:p>
    <w:p>
      <w:pPr>
        <w:pStyle w:val="3"/>
        <w:ind w:left="0" w:leftChars="0"/>
        <w:rPr>
          <w:rFonts w:hint="default" w:ascii="Times New Roman" w:hAnsi="Times New Roman"/>
          <w:lang w:val="en-US" w:eastAsia="zh-CN"/>
        </w:rPr>
      </w:pPr>
    </w:p>
    <w:p>
      <w:pPr>
        <w:rPr>
          <w:rFonts w:hint="default" w:ascii="Times New Roman" w:hAnsi="Times New Roman"/>
          <w:lang w:val="en-US" w:eastAsia="zh-CN"/>
        </w:rPr>
      </w:pPr>
    </w:p>
    <w:p>
      <w:pPr>
        <w:pStyle w:val="2"/>
        <w:rPr>
          <w:rFonts w:hint="default"/>
          <w:lang w:val="en-US" w:eastAsia="zh-CN"/>
        </w:rPr>
      </w:pPr>
    </w:p>
    <w:p>
      <w:pPr>
        <w:keepNext w:val="0"/>
        <w:keepLines w:val="0"/>
        <w:pageBreakBefore w:val="0"/>
        <w:widowControl w:val="0"/>
        <w:kinsoku/>
        <w:overflowPunct/>
        <w:topLinePunct w:val="0"/>
        <w:bidi w:val="0"/>
        <w:snapToGrid/>
        <w:spacing w:line="578" w:lineRule="exact"/>
        <w:rPr>
          <w:rFonts w:hint="default" w:ascii="Times New Roman" w:hAnsi="Times New Roman"/>
          <w:lang w:val="en-US" w:eastAsia="zh-CN"/>
        </w:rPr>
      </w:pPr>
    </w:p>
    <w:p>
      <w:pPr>
        <w:ind w:firstLine="276" w:firstLineChars="100"/>
        <w:rPr>
          <w:rFonts w:hint="default" w:ascii="Times New Roman" w:hAnsi="Times New Roman" w:eastAsia="方正仿宋_GBK" w:cs="方正仿宋_GBK"/>
          <w:sz w:val="28"/>
          <w:szCs w:val="28"/>
          <w:lang w:val="en-US" w:eastAsia="zh-CN"/>
        </w:rPr>
      </w:pPr>
      <w:bookmarkStart w:id="0" w:name="_GoBack"/>
      <w:bookmarkEnd w:id="0"/>
    </w:p>
    <w:sectPr>
      <w:footerReference r:id="rId3" w:type="default"/>
      <w:pgSz w:w="11906" w:h="16838"/>
      <w:pgMar w:top="2098" w:right="1474" w:bottom="1984" w:left="1587" w:header="851" w:footer="1474" w:gutter="0"/>
      <w:pgNumType w:fmt="decimal"/>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6604CDF-6230-4DF1-A115-7A153313D6BC}"/>
  </w:font>
  <w:font w:name="Arial">
    <w:panose1 w:val="020B0604020202020204"/>
    <w:charset w:val="01"/>
    <w:family w:val="swiss"/>
    <w:pitch w:val="default"/>
    <w:sig w:usb0="E0002EFF" w:usb1="C000785B" w:usb2="00000009" w:usb3="00000000" w:csb0="400001FF" w:csb1="FFFF0000"/>
    <w:embedRegular r:id="rId2" w:fontKey="{ACE33DE9-A50D-4F51-94DF-A2E0274CC56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DD658B5-0B17-48DF-9B84-505EAD26148D}"/>
  </w:font>
  <w:font w:name="Symbol">
    <w:panose1 w:val="05050102010706020507"/>
    <w:charset w:val="02"/>
    <w:family w:val="roman"/>
    <w:pitch w:val="default"/>
    <w:sig w:usb0="00000000" w:usb1="00000000" w:usb2="00000000" w:usb3="00000000" w:csb0="80000000" w:csb1="00000000"/>
    <w:embedRegular r:id="rId4" w:fontKey="{50843B92-FB86-48F4-B68C-C07DB9C9CC98}"/>
  </w:font>
  <w:font w:name="Calibri">
    <w:panose1 w:val="020F0502020204030204"/>
    <w:charset w:val="00"/>
    <w:family w:val="swiss"/>
    <w:pitch w:val="default"/>
    <w:sig w:usb0="E4002EFF" w:usb1="C000247B" w:usb2="00000009" w:usb3="00000000" w:csb0="200001FF" w:csb1="00000000"/>
    <w:embedRegular r:id="rId5" w:fontKey="{3EE3E207-267B-40AE-91FF-CEC0A422E096}"/>
  </w:font>
  <w:font w:name="方正仿宋_GBK">
    <w:panose1 w:val="03000509000000000000"/>
    <w:charset w:val="86"/>
    <w:family w:val="auto"/>
    <w:pitch w:val="default"/>
    <w:sig w:usb0="00000001" w:usb1="080E0000" w:usb2="00000000" w:usb3="00000000" w:csb0="00040000" w:csb1="00000000"/>
    <w:embedRegular r:id="rId6" w:fontKey="{34A61BB1-06BA-430A-B8A9-B14E6589930A}"/>
  </w:font>
  <w:font w:name="仿宋_GB2312">
    <w:altName w:val="仿宋"/>
    <w:panose1 w:val="02010609030101010101"/>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auto"/>
    <w:pitch w:val="default"/>
    <w:sig w:usb0="00000001" w:usb1="080E0000" w:usb2="00000000" w:usb3="00000000" w:csb0="00040000" w:csb1="00000000"/>
    <w:embedRegular r:id="rId7" w:fontKey="{D19A48E5-6600-489E-B585-D4951459A00F}"/>
  </w:font>
  <w:font w:name="方正书宋_GBK">
    <w:panose1 w:val="03000509000000000000"/>
    <w:charset w:val="86"/>
    <w:family w:val="auto"/>
    <w:pitch w:val="default"/>
    <w:sig w:usb0="00000001" w:usb1="080E0000" w:usb2="00000000" w:usb3="00000000" w:csb0="00040000" w:csb1="00000000"/>
    <w:embedRegular r:id="rId8" w:fontKey="{2532AB81-D360-42DB-8E96-E001E1879AFE}"/>
  </w:font>
  <w:font w:name="方正黑体_GBK">
    <w:panose1 w:val="03000509000000000000"/>
    <w:charset w:val="86"/>
    <w:family w:val="auto"/>
    <w:pitch w:val="default"/>
    <w:sig w:usb0="00000001" w:usb1="080E0000" w:usb2="00000000" w:usb3="00000000" w:csb0="00040000" w:csb1="00000000"/>
    <w:embedRegular r:id="rId9" w:fontKey="{6A38C913-F98A-4614-A65A-B729586DD165}"/>
  </w:font>
  <w:font w:name="汉仪方隶简">
    <w:altName w:val="方正隶书_GBK"/>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隶书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val="0"/>
                            <w:ind w:right="357" w:firstLine="357"/>
                            <w:textAlignment w:val="auto"/>
                            <w:rPr>
                              <w:rFonts w:hint="eastAsia" w:ascii="宋体" w:hAnsi="宋体" w:eastAsia="宋体" w:cs="宋体"/>
                              <w:sz w:val="28"/>
                              <w:szCs w:val="28"/>
                              <w:lang w:eastAsia="zh-CN"/>
                            </w:rPr>
                          </w:pPr>
                          <w:r>
                            <w:rPr>
                              <w:rFonts w:hint="eastAsia" w:ascii="宋体" w:hAnsi="宋体" w:cs="宋体"/>
                              <w:sz w:val="28"/>
                              <w:szCs w:val="28"/>
                              <w:lang w:eastAsia="zh-CN"/>
                            </w:rPr>
                            <w:t xml:space="preserve">— </w:t>
                          </w: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1</w:t>
                          </w:r>
                          <w:r>
                            <w:rPr>
                              <w:rFonts w:hint="eastAsia" w:ascii="宋体" w:hAnsi="宋体" w:cs="宋体"/>
                              <w:sz w:val="28"/>
                              <w:szCs w:val="28"/>
                              <w:lang w:eastAsia="zh-CN"/>
                            </w:rPr>
                            <w:fldChar w:fldCharType="end"/>
                          </w:r>
                          <w:r>
                            <w:rPr>
                              <w:rFonts w:hint="eastAsia" w:ascii="宋体" w:hAnsi="宋体" w:cs="宋体"/>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aePyQxoCAAAhBAAADgAA&#10;AAAAAAABACAAAAAfAQAAZHJzL2Uyb0RvYy54bWxQSwUGAAAAAAYABgBZAQAAqwUAAAAA&#10;">
              <v:fill on="f" focussize="0,0"/>
              <v:stroke on="f" weight="0.5pt"/>
              <v:imagedata o:title=""/>
              <o:lock v:ext="edit" aspectratio="f"/>
              <v:textbox inset="0mm,0mm,0mm,0mm" style="mso-fit-shape-to-text:t;">
                <w:txbxContent>
                  <w:p>
                    <w:pPr>
                      <w:keepNext w:val="0"/>
                      <w:keepLines w:val="0"/>
                      <w:pageBreakBefore w:val="0"/>
                      <w:widowControl w:val="0"/>
                      <w:kinsoku/>
                      <w:wordWrap/>
                      <w:overflowPunct/>
                      <w:topLinePunct w:val="0"/>
                      <w:autoSpaceDE/>
                      <w:autoSpaceDN/>
                      <w:bidi w:val="0"/>
                      <w:adjustRightInd/>
                      <w:snapToGrid w:val="0"/>
                      <w:ind w:right="357" w:firstLine="357"/>
                      <w:textAlignment w:val="auto"/>
                      <w:rPr>
                        <w:rFonts w:hint="eastAsia" w:ascii="宋体" w:hAnsi="宋体" w:eastAsia="宋体" w:cs="宋体"/>
                        <w:sz w:val="28"/>
                        <w:szCs w:val="28"/>
                        <w:lang w:eastAsia="zh-CN"/>
                      </w:rPr>
                    </w:pPr>
                    <w:r>
                      <w:rPr>
                        <w:rFonts w:hint="eastAsia" w:ascii="宋体" w:hAnsi="宋体" w:cs="宋体"/>
                        <w:sz w:val="28"/>
                        <w:szCs w:val="28"/>
                        <w:lang w:eastAsia="zh-CN"/>
                      </w:rPr>
                      <w:t xml:space="preserve">— </w:t>
                    </w: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1</w:t>
                    </w:r>
                    <w:r>
                      <w:rPr>
                        <w:rFonts w:hint="eastAsia" w:ascii="宋体" w:hAnsi="宋体" w:cs="宋体"/>
                        <w:sz w:val="28"/>
                        <w:szCs w:val="28"/>
                        <w:lang w:eastAsia="zh-CN"/>
                      </w:rPr>
                      <w:fldChar w:fldCharType="end"/>
                    </w:r>
                    <w:r>
                      <w:rPr>
                        <w:rFonts w:hint="eastAsia" w:ascii="宋体" w:hAnsi="宋体" w:cs="宋体"/>
                        <w:sz w:val="28"/>
                        <w:szCs w:val="28"/>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hyphenationZone w:val="360"/>
  <w:drawingGridHorizontalSpacing w:val="158"/>
  <w:drawingGridVerticalSpacing w:val="290"/>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1M2Y1YzZhMTMzMDczN2UzOTQyMDE0ZWY3MjdiMjQifQ=="/>
  </w:docVars>
  <w:rsids>
    <w:rsidRoot w:val="349A1C06"/>
    <w:rsid w:val="000C3839"/>
    <w:rsid w:val="01722C1E"/>
    <w:rsid w:val="021474E8"/>
    <w:rsid w:val="037B7244"/>
    <w:rsid w:val="03822759"/>
    <w:rsid w:val="04143CF5"/>
    <w:rsid w:val="04AD0413"/>
    <w:rsid w:val="06923C01"/>
    <w:rsid w:val="069E57AD"/>
    <w:rsid w:val="07094236"/>
    <w:rsid w:val="081C509D"/>
    <w:rsid w:val="0914662E"/>
    <w:rsid w:val="09EE5582"/>
    <w:rsid w:val="0BCE196E"/>
    <w:rsid w:val="0C436E3A"/>
    <w:rsid w:val="0D8C4EE7"/>
    <w:rsid w:val="0DC160B6"/>
    <w:rsid w:val="0DDB6388"/>
    <w:rsid w:val="0EA5134F"/>
    <w:rsid w:val="0F4B2FB3"/>
    <w:rsid w:val="0F553CAE"/>
    <w:rsid w:val="109500FD"/>
    <w:rsid w:val="117074AB"/>
    <w:rsid w:val="117F1F4F"/>
    <w:rsid w:val="12D746E8"/>
    <w:rsid w:val="135A27EC"/>
    <w:rsid w:val="13FA5A50"/>
    <w:rsid w:val="15184BBA"/>
    <w:rsid w:val="15727B06"/>
    <w:rsid w:val="15EF5F3D"/>
    <w:rsid w:val="16172884"/>
    <w:rsid w:val="164140D8"/>
    <w:rsid w:val="164B01AC"/>
    <w:rsid w:val="16A35BE3"/>
    <w:rsid w:val="170D215A"/>
    <w:rsid w:val="176A1678"/>
    <w:rsid w:val="179E0DD2"/>
    <w:rsid w:val="17CC1A1A"/>
    <w:rsid w:val="18D269C4"/>
    <w:rsid w:val="193B6590"/>
    <w:rsid w:val="19D8457D"/>
    <w:rsid w:val="19E01536"/>
    <w:rsid w:val="1A965ECD"/>
    <w:rsid w:val="1BC40E99"/>
    <w:rsid w:val="1C1615D8"/>
    <w:rsid w:val="1C9856DA"/>
    <w:rsid w:val="1D3E065F"/>
    <w:rsid w:val="1D421993"/>
    <w:rsid w:val="1DE21889"/>
    <w:rsid w:val="1DEA0BE8"/>
    <w:rsid w:val="1E7346CF"/>
    <w:rsid w:val="1E9909E4"/>
    <w:rsid w:val="1F1815CB"/>
    <w:rsid w:val="20A21631"/>
    <w:rsid w:val="212341F4"/>
    <w:rsid w:val="213F1DD6"/>
    <w:rsid w:val="214A26A3"/>
    <w:rsid w:val="215923C2"/>
    <w:rsid w:val="238B3129"/>
    <w:rsid w:val="23EF399F"/>
    <w:rsid w:val="26310047"/>
    <w:rsid w:val="26883FA1"/>
    <w:rsid w:val="2718445E"/>
    <w:rsid w:val="27241940"/>
    <w:rsid w:val="28DD5D42"/>
    <w:rsid w:val="297B5312"/>
    <w:rsid w:val="29A87556"/>
    <w:rsid w:val="2A6A1A9E"/>
    <w:rsid w:val="2ABE0AED"/>
    <w:rsid w:val="2B144BA6"/>
    <w:rsid w:val="2B536A33"/>
    <w:rsid w:val="2B6C451B"/>
    <w:rsid w:val="2C597989"/>
    <w:rsid w:val="2E345FF0"/>
    <w:rsid w:val="2FED26A0"/>
    <w:rsid w:val="305F19ED"/>
    <w:rsid w:val="323336FC"/>
    <w:rsid w:val="323E37F4"/>
    <w:rsid w:val="32A26608"/>
    <w:rsid w:val="32AA0750"/>
    <w:rsid w:val="330D301E"/>
    <w:rsid w:val="331816F0"/>
    <w:rsid w:val="3381688B"/>
    <w:rsid w:val="3424140C"/>
    <w:rsid w:val="345C758C"/>
    <w:rsid w:val="349A1C06"/>
    <w:rsid w:val="34FB3E39"/>
    <w:rsid w:val="36866984"/>
    <w:rsid w:val="36C757AA"/>
    <w:rsid w:val="378A713F"/>
    <w:rsid w:val="378C6D1F"/>
    <w:rsid w:val="38437C15"/>
    <w:rsid w:val="38705077"/>
    <w:rsid w:val="38CD6295"/>
    <w:rsid w:val="38F00014"/>
    <w:rsid w:val="394147FA"/>
    <w:rsid w:val="39822066"/>
    <w:rsid w:val="39A70575"/>
    <w:rsid w:val="3A3130F3"/>
    <w:rsid w:val="3C4D6349"/>
    <w:rsid w:val="3CA666ED"/>
    <w:rsid w:val="3CA9008B"/>
    <w:rsid w:val="3E2B3F4D"/>
    <w:rsid w:val="3E694113"/>
    <w:rsid w:val="3E8C5FF3"/>
    <w:rsid w:val="3F7C751E"/>
    <w:rsid w:val="3FCF0000"/>
    <w:rsid w:val="40306C36"/>
    <w:rsid w:val="409A1365"/>
    <w:rsid w:val="41200AA7"/>
    <w:rsid w:val="41B04B11"/>
    <w:rsid w:val="428226FD"/>
    <w:rsid w:val="456A271E"/>
    <w:rsid w:val="480F25AB"/>
    <w:rsid w:val="497A143D"/>
    <w:rsid w:val="4A174CB7"/>
    <w:rsid w:val="4AA15DC8"/>
    <w:rsid w:val="4C3F0F25"/>
    <w:rsid w:val="4EBA0AA0"/>
    <w:rsid w:val="4EE91C3A"/>
    <w:rsid w:val="4FE62D36"/>
    <w:rsid w:val="504659E2"/>
    <w:rsid w:val="50E87095"/>
    <w:rsid w:val="51446967"/>
    <w:rsid w:val="517B6DBF"/>
    <w:rsid w:val="52A6270E"/>
    <w:rsid w:val="53713606"/>
    <w:rsid w:val="53EC11E2"/>
    <w:rsid w:val="57193C9E"/>
    <w:rsid w:val="57DA71F0"/>
    <w:rsid w:val="57FE37F3"/>
    <w:rsid w:val="58B30652"/>
    <w:rsid w:val="590F6C95"/>
    <w:rsid w:val="59BA770E"/>
    <w:rsid w:val="5A1A1535"/>
    <w:rsid w:val="5C953387"/>
    <w:rsid w:val="5CAC560B"/>
    <w:rsid w:val="5D5E3C0E"/>
    <w:rsid w:val="5DCB911D"/>
    <w:rsid w:val="5E717DEB"/>
    <w:rsid w:val="5ED25969"/>
    <w:rsid w:val="60053D03"/>
    <w:rsid w:val="60E72B27"/>
    <w:rsid w:val="629340F8"/>
    <w:rsid w:val="62B22FF8"/>
    <w:rsid w:val="6300098B"/>
    <w:rsid w:val="64FA5B3B"/>
    <w:rsid w:val="65392551"/>
    <w:rsid w:val="653D59E3"/>
    <w:rsid w:val="655A03BD"/>
    <w:rsid w:val="65A629CA"/>
    <w:rsid w:val="65F443FB"/>
    <w:rsid w:val="670F706D"/>
    <w:rsid w:val="67494A9B"/>
    <w:rsid w:val="67E389DF"/>
    <w:rsid w:val="67FA3D83"/>
    <w:rsid w:val="67FF4C11"/>
    <w:rsid w:val="687177ED"/>
    <w:rsid w:val="691C241F"/>
    <w:rsid w:val="69DB33B2"/>
    <w:rsid w:val="6AAC58EA"/>
    <w:rsid w:val="6AD10E74"/>
    <w:rsid w:val="6BA73581"/>
    <w:rsid w:val="6C4A4292"/>
    <w:rsid w:val="6D866F00"/>
    <w:rsid w:val="6F1B2917"/>
    <w:rsid w:val="6F2E09A7"/>
    <w:rsid w:val="6F300754"/>
    <w:rsid w:val="6F69003D"/>
    <w:rsid w:val="6F9B5934"/>
    <w:rsid w:val="6FF56935"/>
    <w:rsid w:val="71863563"/>
    <w:rsid w:val="71DC532A"/>
    <w:rsid w:val="71E0511B"/>
    <w:rsid w:val="72C0038A"/>
    <w:rsid w:val="737F5E90"/>
    <w:rsid w:val="74B55E94"/>
    <w:rsid w:val="74B82045"/>
    <w:rsid w:val="74DA5226"/>
    <w:rsid w:val="75275144"/>
    <w:rsid w:val="75D44BC7"/>
    <w:rsid w:val="76462448"/>
    <w:rsid w:val="774C0CA0"/>
    <w:rsid w:val="77A21311"/>
    <w:rsid w:val="781F0B3A"/>
    <w:rsid w:val="7B091F83"/>
    <w:rsid w:val="7CAE0EBC"/>
    <w:rsid w:val="7CE84F85"/>
    <w:rsid w:val="7E4B748C"/>
    <w:rsid w:val="7E7E6C0F"/>
    <w:rsid w:val="7ECE5D59"/>
    <w:rsid w:val="87B5A7D4"/>
    <w:rsid w:val="9AC3B79D"/>
    <w:rsid w:val="AFBF1742"/>
    <w:rsid w:val="DBBFF0AB"/>
    <w:rsid w:val="E9F50139"/>
    <w:rsid w:val="EFB9256B"/>
    <w:rsid w:val="FBE22A30"/>
    <w:rsid w:val="FFFC8AF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szCs w:val="24"/>
      <w:lang w:val="en-US" w:eastAsia="zh-CN" w:bidi="ar-SA"/>
    </w:rPr>
  </w:style>
  <w:style w:type="paragraph" w:styleId="4">
    <w:name w:val="heading 1"/>
    <w:basedOn w:val="1"/>
    <w:next w:val="1"/>
    <w:link w:val="2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4"/>
    <w:basedOn w:val="1"/>
    <w:next w:val="1"/>
    <w:qFormat/>
    <w:uiPriority w:val="9"/>
    <w:pPr>
      <w:keepNext/>
      <w:keepLines/>
      <w:spacing w:before="280" w:after="290" w:line="372" w:lineRule="auto"/>
      <w:outlineLvl w:val="3"/>
    </w:pPr>
    <w:rPr>
      <w:rFonts w:ascii="Arial" w:hAnsi="Arial" w:eastAsia="黑体"/>
      <w:b/>
      <w:sz w:val="28"/>
    </w:rPr>
  </w:style>
  <w:style w:type="character" w:default="1" w:styleId="14">
    <w:name w:val="Default Paragraph Font"/>
    <w:link w:val="15"/>
    <w:semiHidden/>
    <w:qFormat/>
    <w:uiPriority w:val="0"/>
    <w:rPr>
      <w:rFonts w:eastAsia="仿宋_GB2312"/>
      <w:sz w:val="32"/>
      <w:szCs w:val="20"/>
    </w:rPr>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line="357" w:lineRule="atLeast"/>
      <w:textAlignment w:val="baseline"/>
    </w:pPr>
    <w:rPr>
      <w:rFonts w:ascii="Times New Roman" w:hAnsi="Times New Roman"/>
      <w:color w:val="000000"/>
      <w:sz w:val="31"/>
    </w:rPr>
  </w:style>
  <w:style w:type="paragraph" w:styleId="3">
    <w:name w:val="toc 5"/>
    <w:basedOn w:val="1"/>
    <w:next w:val="1"/>
    <w:qFormat/>
    <w:uiPriority w:val="0"/>
    <w:pPr>
      <w:widowControl w:val="0"/>
      <w:ind w:left="1680" w:leftChars="800"/>
      <w:jc w:val="both"/>
    </w:pPr>
    <w:rPr>
      <w:rFonts w:ascii="Times New Roman" w:hAnsi="Times New Roman" w:eastAsia="方正仿宋_GBK" w:cs="Times New Roman"/>
      <w:kern w:val="2"/>
      <w:sz w:val="32"/>
      <w:szCs w:val="24"/>
      <w:lang w:val="en-US" w:eastAsia="zh-CN" w:bidi="ar-SA"/>
    </w:rPr>
  </w:style>
  <w:style w:type="paragraph" w:styleId="6">
    <w:name w:val="Normal Indent"/>
    <w:basedOn w:val="1"/>
    <w:next w:val="1"/>
    <w:qFormat/>
    <w:uiPriority w:val="0"/>
    <w:pPr>
      <w:ind w:firstLine="420" w:firstLineChars="200"/>
    </w:pPr>
    <w:rPr>
      <w:rFonts w:eastAsia="方正仿宋_GBK"/>
      <w:sz w:val="32"/>
      <w:szCs w:val="20"/>
    </w:rPr>
  </w:style>
  <w:style w:type="paragraph" w:styleId="7">
    <w:name w:val="Body Text Indent"/>
    <w:basedOn w:val="1"/>
    <w:qFormat/>
    <w:uiPriority w:val="0"/>
    <w:pPr>
      <w:spacing w:after="120"/>
      <w:ind w:left="420" w:leftChars="200"/>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1">
    <w:name w:val="Title"/>
    <w:next w:val="1"/>
    <w:qFormat/>
    <w:uiPriority w:val="0"/>
    <w:pPr>
      <w:widowControl w:val="0"/>
      <w:spacing w:before="240" w:after="60"/>
      <w:jc w:val="center"/>
      <w:outlineLvl w:val="0"/>
    </w:pPr>
    <w:rPr>
      <w:rFonts w:ascii="等线 Light" w:hAnsi="等线 Light" w:eastAsia="方正仿宋_GBK" w:cs="Times New Roman"/>
      <w:b/>
      <w:bCs/>
      <w:kern w:val="2"/>
      <w:sz w:val="32"/>
      <w:szCs w:val="32"/>
      <w:lang w:val="en-US" w:eastAsia="zh-CN" w:bidi="ar-SA"/>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默认段落字体 Para Char Char Char Char Char Char Char Char Char Char Char Char Char"/>
    <w:basedOn w:val="1"/>
    <w:link w:val="14"/>
    <w:qFormat/>
    <w:uiPriority w:val="0"/>
    <w:rPr>
      <w:rFonts w:eastAsia="仿宋_GB2312"/>
      <w:sz w:val="32"/>
      <w:szCs w:val="20"/>
    </w:rPr>
  </w:style>
  <w:style w:type="character" w:styleId="16">
    <w:name w:val="page number"/>
    <w:basedOn w:val="14"/>
    <w:qFormat/>
    <w:uiPriority w:val="0"/>
  </w:style>
  <w:style w:type="paragraph" w:customStyle="1" w:styleId="17">
    <w:name w:val="Default"/>
    <w:next w:val="1"/>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18">
    <w:name w:val="Char Char Char Char Char Char Char Char Char Char Char Char Char Char Char Char"/>
    <w:basedOn w:val="1"/>
    <w:qFormat/>
    <w:uiPriority w:val="0"/>
    <w:pPr>
      <w:tabs>
        <w:tab w:val="left" w:pos="360"/>
      </w:tabs>
    </w:pPr>
  </w:style>
  <w:style w:type="paragraph" w:customStyle="1" w:styleId="19">
    <w:name w:val="文章附标题"/>
    <w:basedOn w:val="1"/>
    <w:next w:val="1"/>
    <w:qFormat/>
    <w:uiPriority w:val="0"/>
    <w:pPr>
      <w:widowControl/>
      <w:spacing w:before="187" w:beforeLines="0" w:after="175" w:afterLines="0" w:line="748" w:lineRule="atLeast"/>
      <w:jc w:val="center"/>
    </w:pPr>
    <w:rPr>
      <w:color w:val="000000"/>
      <w:kern w:val="0"/>
      <w:sz w:val="36"/>
      <w:szCs w:val="20"/>
      <w:u w:val="none" w:color="000000"/>
    </w:rPr>
  </w:style>
  <w:style w:type="character" w:customStyle="1" w:styleId="20">
    <w:name w:val="NormalCharacter"/>
    <w:semiHidden/>
    <w:qFormat/>
    <w:uiPriority w:val="0"/>
  </w:style>
  <w:style w:type="character" w:customStyle="1" w:styleId="21">
    <w:name w:val="标题 1 Char"/>
    <w:link w:val="4"/>
    <w:qFormat/>
    <w:uiPriority w:val="0"/>
    <w:rPr>
      <w:b/>
      <w:kern w:val="44"/>
      <w:sz w:val="44"/>
    </w:rPr>
  </w:style>
  <w:style w:type="character" w:customStyle="1" w:styleId="22">
    <w:name w:val="font51"/>
    <w:basedOn w:val="14"/>
    <w:qFormat/>
    <w:uiPriority w:val="0"/>
    <w:rPr>
      <w:rFonts w:hint="eastAsia" w:ascii="宋体" w:hAnsi="宋体" w:eastAsia="宋体" w:cs="宋体"/>
      <w:color w:val="000000"/>
      <w:sz w:val="24"/>
      <w:szCs w:val="24"/>
      <w:u w:val="none"/>
    </w:rPr>
  </w:style>
  <w:style w:type="character" w:customStyle="1" w:styleId="23">
    <w:name w:val="font01"/>
    <w:basedOn w:val="14"/>
    <w:qFormat/>
    <w:uiPriority w:val="0"/>
    <w:rPr>
      <w:rFonts w:hint="eastAsia" w:ascii="宋体" w:hAnsi="宋体" w:eastAsia="宋体" w:cs="宋体"/>
      <w:color w:val="000000"/>
      <w:sz w:val="24"/>
      <w:szCs w:val="24"/>
      <w:u w:val="none"/>
    </w:rPr>
  </w:style>
  <w:style w:type="character" w:customStyle="1" w:styleId="24">
    <w:name w:val="font31"/>
    <w:basedOn w:val="14"/>
    <w:qFormat/>
    <w:uiPriority w:val="0"/>
    <w:rPr>
      <w:rFonts w:hint="default" w:ascii="Times New Roman" w:hAnsi="Times New Roman" w:cs="Times New Roman"/>
      <w:color w:val="000000"/>
      <w:sz w:val="24"/>
      <w:szCs w:val="24"/>
      <w:u w:val="none"/>
    </w:rPr>
  </w:style>
  <w:style w:type="character" w:customStyle="1" w:styleId="25">
    <w:name w:val="font41"/>
    <w:basedOn w:val="14"/>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2019-12-23T03:43:00Z</dcterms:created>
  <dc:creator>Administrator</dc:creator>
  <cp:lastModifiedBy>admin</cp:lastModifiedBy>
  <cp:lastPrinted>2023-01-17T03:27:00Z</cp:lastPrinted>
  <dcterms:modified xsi:type="dcterms:W3CDTF">2024-02-01T02:54:39Z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KSOSaveFontToCloudKey">
    <vt:lpwstr>17795270_embed</vt:lpwstr>
  </property>
  <property fmtid="{D5CDD505-2E9C-101B-9397-08002B2CF9AE}" pid="4" name="ICV">
    <vt:lpwstr>6C91D904BAF94554A3EEC5DBF863E5D5</vt:lpwstr>
  </property>
</Properties>
</file>